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14A" w:rsidRDefault="00FE0ED4">
      <w:pPr>
        <w:pStyle w:val="Nagwek1"/>
        <w:jc w:val="center"/>
        <w:rPr>
          <w:b/>
          <w:sz w:val="40"/>
          <w:szCs w:val="40"/>
        </w:rPr>
      </w:pPr>
      <w:r>
        <w:rPr>
          <w:b/>
          <w:sz w:val="40"/>
          <w:szCs w:val="40"/>
        </w:rPr>
        <w:t xml:space="preserve">ZARZĄDZENIE  </w:t>
      </w:r>
    </w:p>
    <w:p w:rsidR="0063714A" w:rsidRDefault="00FE0ED4">
      <w:pPr>
        <w:pStyle w:val="Nagwek1"/>
        <w:jc w:val="center"/>
        <w:rPr>
          <w:b/>
          <w:sz w:val="36"/>
          <w:szCs w:val="36"/>
        </w:rPr>
      </w:pPr>
      <w:r>
        <w:rPr>
          <w:b/>
          <w:sz w:val="36"/>
          <w:szCs w:val="36"/>
        </w:rPr>
        <w:t>Nr  23/2022</w:t>
      </w:r>
    </w:p>
    <w:p w:rsidR="0063714A" w:rsidRDefault="0063714A">
      <w:pPr>
        <w:pStyle w:val="Standard"/>
        <w:jc w:val="center"/>
        <w:rPr>
          <w:b/>
          <w:sz w:val="32"/>
        </w:rPr>
      </w:pPr>
    </w:p>
    <w:p w:rsidR="0063714A" w:rsidRDefault="00FE0ED4">
      <w:pPr>
        <w:pStyle w:val="Standard"/>
        <w:jc w:val="center"/>
        <w:rPr>
          <w:b/>
          <w:sz w:val="32"/>
        </w:rPr>
      </w:pPr>
      <w:r>
        <w:rPr>
          <w:b/>
          <w:sz w:val="32"/>
        </w:rPr>
        <w:t>Burmistrza Miasta i Gminy Kosów Lacki</w:t>
      </w:r>
    </w:p>
    <w:p w:rsidR="0063714A" w:rsidRDefault="00FE0ED4">
      <w:pPr>
        <w:pStyle w:val="Standard"/>
        <w:jc w:val="center"/>
        <w:rPr>
          <w:b/>
          <w:sz w:val="32"/>
        </w:rPr>
      </w:pPr>
      <w:r>
        <w:rPr>
          <w:b/>
          <w:sz w:val="32"/>
        </w:rPr>
        <w:t>z dnia 4 kwietnia 2022r.</w:t>
      </w:r>
    </w:p>
    <w:p w:rsidR="0063714A" w:rsidRDefault="0063714A">
      <w:pPr>
        <w:pStyle w:val="Standard"/>
        <w:jc w:val="both"/>
      </w:pPr>
    </w:p>
    <w:p w:rsidR="0063714A" w:rsidRDefault="00FE0ED4">
      <w:pPr>
        <w:pStyle w:val="Textbody"/>
        <w:jc w:val="center"/>
      </w:pPr>
      <w:r>
        <w:t>w  sprawie ogłoszenia I nieograniczonego przetargu na sprzedaż nieruchomości</w:t>
      </w:r>
    </w:p>
    <w:p w:rsidR="0063714A" w:rsidRDefault="00FE0ED4">
      <w:pPr>
        <w:pStyle w:val="Textbody"/>
        <w:jc w:val="center"/>
      </w:pPr>
      <w:r>
        <w:t xml:space="preserve">będącej </w:t>
      </w:r>
      <w:r>
        <w:t>własnością  Gminy Kosów Lacki</w:t>
      </w:r>
    </w:p>
    <w:p w:rsidR="0063714A" w:rsidRDefault="0063714A">
      <w:pPr>
        <w:pStyle w:val="Standard"/>
      </w:pPr>
    </w:p>
    <w:p w:rsidR="0063714A" w:rsidRDefault="00FE0ED4">
      <w:pPr>
        <w:pStyle w:val="Textbody"/>
        <w:jc w:val="both"/>
      </w:pPr>
      <w:r>
        <w:t xml:space="preserve">            Na podstawie art. 30 ust. 2 pkt.3 ustawy z dnia 8 marca 1990r o samorządzie gminnym /jedn. tekst. Dz. U. z 2022r., poz. 559/, art. 28, art.37 ust.1, art. 38  ustawy z dnia 21 sierpnia 1997r o gospodarce nieruchomo</w:t>
      </w:r>
      <w:r>
        <w:t>ściami /jedn. tekst Dz. U z 2021r. , poz. 1899 z późn. zm./, § 3 ust.1, § 6, §8 Rozporządzenia Rady Ministrów z dnia 14 września 2004r w sprawie sposobu i trybu przeprowadzania przetargów oraz rokowań na zbycie nieruchomości / tekst jedn. Dz. U z 2021, poz</w:t>
      </w:r>
      <w:r>
        <w:t>. 2213 /  zarządza się co następuje:</w:t>
      </w:r>
    </w:p>
    <w:p w:rsidR="0063714A" w:rsidRDefault="00FE0ED4">
      <w:pPr>
        <w:pStyle w:val="Textbody"/>
        <w:spacing w:line="360" w:lineRule="auto"/>
        <w:jc w:val="center"/>
        <w:rPr>
          <w:b/>
        </w:rPr>
      </w:pPr>
      <w:r>
        <w:rPr>
          <w:b/>
        </w:rPr>
        <w:t>§ 1</w:t>
      </w:r>
    </w:p>
    <w:p w:rsidR="0063714A" w:rsidRDefault="00FE0ED4">
      <w:pPr>
        <w:pStyle w:val="Textbody"/>
        <w:jc w:val="both"/>
      </w:pPr>
      <w:r>
        <w:t>Ogłaszam  I przetarg ustny nieograniczony na sprzedaż niezabudowanej nieruchomości będącej własnością Gminy Kosów Lacki oznaczonej numerem działki 740/1 o powierzchni 0,21 ha położnej w obrębie wsi Trzciniec Duży gm</w:t>
      </w:r>
      <w:r>
        <w:t xml:space="preserve">.  Kosów Lacki  </w:t>
      </w:r>
    </w:p>
    <w:p w:rsidR="0063714A" w:rsidRDefault="00FE0ED4">
      <w:pPr>
        <w:pStyle w:val="Standard"/>
        <w:jc w:val="center"/>
        <w:rPr>
          <w:b/>
        </w:rPr>
      </w:pPr>
      <w:r>
        <w:rPr>
          <w:b/>
        </w:rPr>
        <w:t>§ 2</w:t>
      </w:r>
    </w:p>
    <w:p w:rsidR="0063714A" w:rsidRDefault="0063714A">
      <w:pPr>
        <w:pStyle w:val="Standard"/>
        <w:jc w:val="center"/>
        <w:rPr>
          <w:b/>
        </w:rPr>
      </w:pPr>
    </w:p>
    <w:p w:rsidR="0063714A" w:rsidRDefault="00FE0ED4">
      <w:pPr>
        <w:pStyle w:val="Standard"/>
      </w:pPr>
      <w:r>
        <w:t>Do przeprowadzenia przetargu powołuje się Komisję przetargową w składzie:</w:t>
      </w:r>
    </w:p>
    <w:p w:rsidR="0063714A" w:rsidRDefault="0063714A">
      <w:pPr>
        <w:pStyle w:val="Standard"/>
      </w:pPr>
    </w:p>
    <w:p w:rsidR="0063714A" w:rsidRDefault="00FE0ED4">
      <w:pPr>
        <w:pStyle w:val="Standard"/>
        <w:widowControl/>
        <w:numPr>
          <w:ilvl w:val="0"/>
          <w:numId w:val="2"/>
        </w:numPr>
      </w:pPr>
      <w:r>
        <w:t>Paweł Nasiłowski                - Przewodniczący Komisji</w:t>
      </w:r>
    </w:p>
    <w:p w:rsidR="0063714A" w:rsidRDefault="00FE0ED4">
      <w:pPr>
        <w:pStyle w:val="Standard"/>
        <w:widowControl/>
        <w:numPr>
          <w:ilvl w:val="0"/>
          <w:numId w:val="1"/>
        </w:numPr>
      </w:pPr>
      <w:r>
        <w:t>Barbara Wyszomierska        - Członek Komisji</w:t>
      </w:r>
    </w:p>
    <w:p w:rsidR="0063714A" w:rsidRDefault="00FE0ED4">
      <w:pPr>
        <w:pStyle w:val="Standard"/>
        <w:widowControl/>
        <w:numPr>
          <w:ilvl w:val="0"/>
          <w:numId w:val="1"/>
        </w:numPr>
      </w:pPr>
      <w:r>
        <w:t>Paweł Dmowski                   - Członek Komisji</w:t>
      </w:r>
    </w:p>
    <w:p w:rsidR="0063714A" w:rsidRDefault="00FE0ED4">
      <w:pPr>
        <w:pStyle w:val="Standard"/>
      </w:pPr>
      <w:r>
        <w:t xml:space="preserve">4. </w:t>
      </w:r>
      <w:r>
        <w:t xml:space="preserve">        Hanna Wesołowska             -  Członek Komisji</w:t>
      </w:r>
    </w:p>
    <w:p w:rsidR="0063714A" w:rsidRDefault="00FE0ED4">
      <w:pPr>
        <w:pStyle w:val="Standard"/>
        <w:rPr>
          <w:bCs/>
        </w:rPr>
      </w:pPr>
      <w:r>
        <w:rPr>
          <w:bCs/>
        </w:rPr>
        <w:t>5.         Bożena Andrzejczuk             - Członek Komisji</w:t>
      </w:r>
    </w:p>
    <w:p w:rsidR="0063714A" w:rsidRDefault="0063714A">
      <w:pPr>
        <w:pStyle w:val="Standard"/>
        <w:rPr>
          <w:bCs/>
        </w:rPr>
      </w:pPr>
    </w:p>
    <w:p w:rsidR="0063714A" w:rsidRDefault="00FE0ED4">
      <w:pPr>
        <w:pStyle w:val="Standard"/>
        <w:jc w:val="center"/>
        <w:rPr>
          <w:b/>
        </w:rPr>
      </w:pPr>
      <w:r>
        <w:rPr>
          <w:b/>
        </w:rPr>
        <w:t>§ 3</w:t>
      </w:r>
    </w:p>
    <w:p w:rsidR="0063714A" w:rsidRDefault="0063714A">
      <w:pPr>
        <w:pStyle w:val="Standard"/>
        <w:rPr>
          <w:b/>
        </w:rPr>
      </w:pPr>
    </w:p>
    <w:p w:rsidR="0063714A" w:rsidRDefault="00FE0ED4">
      <w:pPr>
        <w:pStyle w:val="Textbody"/>
        <w:numPr>
          <w:ilvl w:val="0"/>
          <w:numId w:val="3"/>
        </w:numPr>
      </w:pPr>
      <w:r>
        <w:t>Ogłoszenie o przetargu, stanowi załącznik Nr 1 do zarządzenia.</w:t>
      </w:r>
    </w:p>
    <w:p w:rsidR="0063714A" w:rsidRDefault="00FE0ED4">
      <w:pPr>
        <w:pStyle w:val="Standard"/>
        <w:numPr>
          <w:ilvl w:val="0"/>
          <w:numId w:val="3"/>
        </w:numPr>
        <w:jc w:val="both"/>
      </w:pPr>
      <w:r>
        <w:t>Regulamin przetargu, stanowi załącznik Nr 2 do niniejszego zarządzenia.</w:t>
      </w:r>
    </w:p>
    <w:p w:rsidR="0063714A" w:rsidRDefault="0063714A">
      <w:pPr>
        <w:pStyle w:val="Standard"/>
      </w:pPr>
    </w:p>
    <w:p w:rsidR="0063714A" w:rsidRDefault="00FE0ED4">
      <w:pPr>
        <w:pStyle w:val="Standard"/>
        <w:jc w:val="center"/>
        <w:rPr>
          <w:b/>
        </w:rPr>
      </w:pPr>
      <w:r>
        <w:rPr>
          <w:b/>
        </w:rPr>
        <w:t>§ 4</w:t>
      </w:r>
    </w:p>
    <w:p w:rsidR="0063714A" w:rsidRDefault="0063714A">
      <w:pPr>
        <w:pStyle w:val="Standard"/>
        <w:jc w:val="center"/>
        <w:rPr>
          <w:b/>
        </w:rPr>
      </w:pPr>
    </w:p>
    <w:p w:rsidR="0063714A" w:rsidRDefault="00FE0ED4">
      <w:pPr>
        <w:pStyle w:val="Standard"/>
        <w:jc w:val="both"/>
      </w:pPr>
      <w:r>
        <w:t xml:space="preserve">     Odpowiedzialnym za wykonanie Zarządzenia czynię  Kierownika Wydziału Rozwoju Gospodarczego.</w:t>
      </w:r>
    </w:p>
    <w:p w:rsidR="0063714A" w:rsidRDefault="00FE0ED4">
      <w:pPr>
        <w:pStyle w:val="Standard"/>
        <w:jc w:val="center"/>
        <w:rPr>
          <w:b/>
        </w:rPr>
      </w:pPr>
      <w:r>
        <w:rPr>
          <w:b/>
        </w:rPr>
        <w:t>§ 5</w:t>
      </w:r>
    </w:p>
    <w:p w:rsidR="0063714A" w:rsidRDefault="0063714A">
      <w:pPr>
        <w:pStyle w:val="Standard"/>
        <w:jc w:val="center"/>
        <w:rPr>
          <w:b/>
        </w:rPr>
      </w:pPr>
    </w:p>
    <w:p w:rsidR="0063714A" w:rsidRDefault="00FE0ED4">
      <w:pPr>
        <w:pStyle w:val="Standard"/>
      </w:pPr>
      <w:r>
        <w:t xml:space="preserve">     Zarządzenie wchodzi w życie z dniem podpisania.                                           </w:t>
      </w:r>
    </w:p>
    <w:p w:rsidR="0063714A" w:rsidRDefault="00FE0ED4">
      <w:pPr>
        <w:pStyle w:val="Standard"/>
        <w:rPr>
          <w:i/>
        </w:rPr>
      </w:pPr>
      <w:r>
        <w:rPr>
          <w:i/>
        </w:rPr>
        <w:t xml:space="preserve">  </w:t>
      </w:r>
    </w:p>
    <w:p w:rsidR="0063714A" w:rsidRDefault="0063714A">
      <w:pPr>
        <w:pStyle w:val="Standard"/>
        <w:rPr>
          <w:i/>
        </w:rPr>
      </w:pPr>
    </w:p>
    <w:p w:rsidR="0063714A" w:rsidRDefault="00FE0ED4">
      <w:pPr>
        <w:pStyle w:val="Standard"/>
        <w:ind w:firstLine="5954"/>
        <w:rPr>
          <w:i/>
        </w:rPr>
      </w:pPr>
      <w:r>
        <w:rPr>
          <w:i/>
        </w:rPr>
        <w:t xml:space="preserve">           BURMISTRZ</w:t>
      </w:r>
    </w:p>
    <w:p w:rsidR="0063714A" w:rsidRDefault="0063714A">
      <w:pPr>
        <w:pStyle w:val="Standard"/>
        <w:rPr>
          <w:i/>
        </w:rPr>
      </w:pPr>
    </w:p>
    <w:p w:rsidR="0063714A" w:rsidRDefault="00FE0ED4">
      <w:pPr>
        <w:pStyle w:val="Nagwek2"/>
      </w:pPr>
      <w:r>
        <w:t xml:space="preserve">            Jan Słomiak</w:t>
      </w:r>
    </w:p>
    <w:p w:rsidR="00512101" w:rsidRDefault="00512101" w:rsidP="00512101">
      <w:pPr>
        <w:pStyle w:val="Textbody"/>
      </w:pPr>
    </w:p>
    <w:p w:rsidR="00512101" w:rsidRDefault="00512101" w:rsidP="00512101">
      <w:pPr>
        <w:rPr>
          <w:i/>
          <w:iCs/>
        </w:rPr>
      </w:pPr>
      <w:r>
        <w:lastRenderedPageBreak/>
        <w:t xml:space="preserve">                                                                                                                  </w:t>
      </w:r>
      <w:r>
        <w:rPr>
          <w:i/>
          <w:iCs/>
        </w:rPr>
        <w:t>Załącznik</w:t>
      </w:r>
      <w:r>
        <w:t xml:space="preserve"> </w:t>
      </w:r>
      <w:r>
        <w:rPr>
          <w:i/>
          <w:iCs/>
        </w:rPr>
        <w:t>Nr 1</w:t>
      </w:r>
    </w:p>
    <w:p w:rsidR="00512101" w:rsidRDefault="00512101" w:rsidP="00512101">
      <w:pPr>
        <w:rPr>
          <w:i/>
          <w:iCs/>
        </w:rPr>
      </w:pPr>
      <w:r>
        <w:rPr>
          <w:i/>
          <w:iCs/>
        </w:rPr>
        <w:t xml:space="preserve">                                                                                                                  do Zarządzenia Nr 23/2022</w:t>
      </w:r>
    </w:p>
    <w:p w:rsidR="00512101" w:rsidRDefault="00512101" w:rsidP="00512101">
      <w:pPr>
        <w:rPr>
          <w:i/>
          <w:iCs/>
        </w:rPr>
      </w:pPr>
      <w:r>
        <w:rPr>
          <w:i/>
          <w:iCs/>
        </w:rPr>
        <w:t xml:space="preserve">                                                                                                                   Burmistrza Miasta i Gminy Kosów Lacki</w:t>
      </w:r>
    </w:p>
    <w:p w:rsidR="00512101" w:rsidRDefault="00512101" w:rsidP="00512101">
      <w:pPr>
        <w:rPr>
          <w:i/>
          <w:iCs/>
        </w:rPr>
      </w:pPr>
      <w:r>
        <w:rPr>
          <w:i/>
          <w:iCs/>
        </w:rPr>
        <w:t xml:space="preserve">                                                                                                                   z dnia 4 kwietnia 2022</w:t>
      </w:r>
      <w:r>
        <w:t xml:space="preserve"> </w:t>
      </w:r>
      <w:r>
        <w:rPr>
          <w:i/>
          <w:iCs/>
        </w:rPr>
        <w:t>r.</w:t>
      </w:r>
    </w:p>
    <w:p w:rsidR="00512101" w:rsidRDefault="00512101" w:rsidP="00512101"/>
    <w:p w:rsidR="00512101" w:rsidRDefault="00512101" w:rsidP="00512101">
      <w:pPr>
        <w:pStyle w:val="Tytu"/>
        <w:ind w:firstLine="5812"/>
        <w:jc w:val="left"/>
        <w:rPr>
          <w:b w:val="0"/>
          <w:sz w:val="20"/>
        </w:rPr>
      </w:pPr>
    </w:p>
    <w:p w:rsidR="00512101" w:rsidRDefault="00512101" w:rsidP="00512101">
      <w:pPr>
        <w:pStyle w:val="Tytu"/>
        <w:rPr>
          <w:rFonts w:ascii="Arial" w:hAnsi="Arial"/>
          <w:sz w:val="32"/>
        </w:rPr>
      </w:pPr>
      <w:r>
        <w:rPr>
          <w:rFonts w:ascii="Arial" w:hAnsi="Arial"/>
          <w:sz w:val="32"/>
        </w:rPr>
        <w:t>OGŁOSZENIE</w:t>
      </w:r>
    </w:p>
    <w:p w:rsidR="00512101" w:rsidRDefault="00512101" w:rsidP="00512101">
      <w:pPr>
        <w:pStyle w:val="Tytu"/>
        <w:rPr>
          <w:rFonts w:ascii="Arial" w:hAnsi="Arial"/>
          <w:sz w:val="32"/>
        </w:rPr>
      </w:pPr>
    </w:p>
    <w:p w:rsidR="00512101" w:rsidRDefault="00512101" w:rsidP="00512101">
      <w:pPr>
        <w:jc w:val="center"/>
        <w:rPr>
          <w:b/>
          <w:sz w:val="28"/>
        </w:rPr>
      </w:pPr>
      <w:r>
        <w:rPr>
          <w:b/>
          <w:sz w:val="28"/>
        </w:rPr>
        <w:t xml:space="preserve">Burmistrz Miasta i Gminy w Kosowie Lackim ogłasza I przetarg ustny nieograniczony na sprzedaż nieruchomości  </w:t>
      </w:r>
    </w:p>
    <w:p w:rsidR="00512101" w:rsidRDefault="00512101" w:rsidP="00512101">
      <w:pPr>
        <w:jc w:val="center"/>
        <w:rPr>
          <w:b/>
          <w:sz w:val="28"/>
        </w:rPr>
      </w:pPr>
      <w:r>
        <w:rPr>
          <w:b/>
          <w:sz w:val="28"/>
        </w:rPr>
        <w:t xml:space="preserve">położonej w obrębie miasta Kosów Lacki </w:t>
      </w:r>
    </w:p>
    <w:p w:rsidR="00512101" w:rsidRDefault="00512101" w:rsidP="00512101">
      <w:pPr>
        <w:jc w:val="center"/>
      </w:pPr>
    </w:p>
    <w:p w:rsidR="00512101" w:rsidRDefault="00512101" w:rsidP="00512101">
      <w:pPr>
        <w:jc w:val="both"/>
        <w:rPr>
          <w:shd w:val="clear" w:color="auto" w:fill="FFFFFF"/>
        </w:rPr>
      </w:pPr>
      <w:r>
        <w:rPr>
          <w:b/>
          <w:bCs/>
          <w:i/>
          <w:iCs/>
        </w:rPr>
        <w:t>Działka oznaczona nr ew.   740/1 o pow. 0,21 ha położona w obrębie wsi Trzciniec Duży gm. Kosów Lacki</w:t>
      </w:r>
      <w:r>
        <w:t xml:space="preserve">. Nieruchomość niezabudowana. </w:t>
      </w:r>
      <w:r w:rsidRPr="007D7460">
        <w:t>Nieruchomość gruntowa położona w pośredniej części wsi Trzciniec Duży. Działka niezabudowana</w:t>
      </w:r>
      <w:r w:rsidRPr="007D7460">
        <w:rPr>
          <w:color w:val="272725"/>
          <w:shd w:val="clear" w:color="auto" w:fill="FFFFFF"/>
        </w:rPr>
        <w:t>, położona w terenie nieuzbrojonym</w:t>
      </w:r>
      <w:r>
        <w:rPr>
          <w:color w:val="272725"/>
          <w:shd w:val="clear" w:color="auto" w:fill="FFFFFF"/>
        </w:rPr>
        <w:t>, stanowiącym grunt rolny</w:t>
      </w:r>
      <w:r w:rsidRPr="007D7460">
        <w:rPr>
          <w:color w:val="272725"/>
          <w:shd w:val="clear" w:color="auto" w:fill="FFFFFF"/>
        </w:rPr>
        <w:t xml:space="preserve">. Stanowiła </w:t>
      </w:r>
      <w:r>
        <w:rPr>
          <w:color w:val="272725"/>
          <w:shd w:val="clear" w:color="auto" w:fill="FFFFFF"/>
        </w:rPr>
        <w:t xml:space="preserve">wewnętrzną </w:t>
      </w:r>
      <w:r w:rsidRPr="007D7460">
        <w:rPr>
          <w:color w:val="272725"/>
          <w:shd w:val="clear" w:color="auto" w:fill="FFFFFF"/>
        </w:rPr>
        <w:t xml:space="preserve">drogę dojazdową </w:t>
      </w:r>
      <w:r>
        <w:rPr>
          <w:color w:val="272725"/>
          <w:shd w:val="clear" w:color="auto" w:fill="FFFFFF"/>
        </w:rPr>
        <w:t>o nawierzchni gruntowej.</w:t>
      </w:r>
    </w:p>
    <w:p w:rsidR="00512101" w:rsidRDefault="00512101" w:rsidP="00512101">
      <w:pPr>
        <w:pStyle w:val="Standard"/>
        <w:jc w:val="both"/>
        <w:rPr>
          <w:rFonts w:cs="Times New Roman"/>
          <w:shd w:val="clear" w:color="auto" w:fill="FFFFFF"/>
        </w:rPr>
      </w:pPr>
      <w:r>
        <w:rPr>
          <w:rFonts w:cs="Times New Roman"/>
          <w:shd w:val="clear" w:color="auto" w:fill="FFFFFF"/>
        </w:rPr>
        <w:t xml:space="preserve">Dla działki nr 740/1 we wsi Trzciniec Duży prowadzona jest przez Sąd Rejonowy w Sokołowie Podl. IV Wydział Ksiąg Wieczystych księga wieczysta </w:t>
      </w:r>
      <w:r>
        <w:t>SI1P/00039472/9</w:t>
      </w:r>
      <w:r>
        <w:rPr>
          <w:rFonts w:cs="Times New Roman"/>
          <w:shd w:val="clear" w:color="auto" w:fill="FFFFFF"/>
        </w:rPr>
        <w:t>.</w:t>
      </w:r>
    </w:p>
    <w:p w:rsidR="00512101" w:rsidRDefault="00512101" w:rsidP="00512101">
      <w:pPr>
        <w:jc w:val="both"/>
      </w:pPr>
    </w:p>
    <w:p w:rsidR="00512101" w:rsidRDefault="00512101" w:rsidP="00512101">
      <w:pPr>
        <w:pStyle w:val="Nagwek1"/>
      </w:pPr>
      <w:r>
        <w:t xml:space="preserve">Cena wywoławcza  - 6.500 zł </w:t>
      </w:r>
    </w:p>
    <w:p w:rsidR="00512101" w:rsidRDefault="00512101" w:rsidP="00512101">
      <w:pPr>
        <w:rPr>
          <w:b/>
          <w:bCs/>
          <w:u w:val="single"/>
        </w:rPr>
      </w:pPr>
      <w:r>
        <w:rPr>
          <w:b/>
          <w:bCs/>
          <w:u w:val="single"/>
        </w:rPr>
        <w:t>Wadium – 700 zł</w:t>
      </w:r>
    </w:p>
    <w:p w:rsidR="00512101" w:rsidRDefault="00512101" w:rsidP="00512101">
      <w:pPr>
        <w:pStyle w:val="Nagwek1"/>
      </w:pPr>
      <w:r>
        <w:t xml:space="preserve">Minimalne postąpienie </w:t>
      </w:r>
      <w:r w:rsidRPr="00622CDE">
        <w:t xml:space="preserve">–  </w:t>
      </w:r>
      <w:r>
        <w:t>1</w:t>
      </w:r>
      <w:r w:rsidRPr="00622CDE">
        <w:t>00</w:t>
      </w:r>
      <w:r>
        <w:t xml:space="preserve"> zł </w:t>
      </w:r>
    </w:p>
    <w:p w:rsidR="00512101" w:rsidRDefault="00512101" w:rsidP="00512101">
      <w:pPr>
        <w:rPr>
          <w:b/>
          <w:u w:val="single"/>
        </w:rPr>
      </w:pPr>
    </w:p>
    <w:p w:rsidR="00512101" w:rsidRDefault="00512101" w:rsidP="00512101">
      <w:pPr>
        <w:rPr>
          <w:b/>
          <w:bCs/>
          <w:u w:val="single"/>
        </w:rPr>
      </w:pPr>
    </w:p>
    <w:p w:rsidR="00512101" w:rsidRDefault="00512101" w:rsidP="00512101"/>
    <w:p w:rsidR="00512101" w:rsidRDefault="00512101" w:rsidP="00512101">
      <w:pPr>
        <w:jc w:val="both"/>
        <w:rPr>
          <w:b/>
          <w:bCs/>
        </w:rPr>
      </w:pPr>
      <w:r>
        <w:t xml:space="preserve">Przetarg odbędzie się w dniu </w:t>
      </w:r>
      <w:r>
        <w:rPr>
          <w:b/>
        </w:rPr>
        <w:t xml:space="preserve"> 9 maja 2022r.</w:t>
      </w:r>
      <w:r>
        <w:t xml:space="preserve"> w Urzędzie Miasta i Gminy w Kosowie Lackim </w:t>
      </w:r>
      <w:r>
        <w:rPr>
          <w:b/>
          <w:bCs/>
        </w:rPr>
        <w:t>o godz</w:t>
      </w:r>
      <w:r>
        <w:t>.</w:t>
      </w:r>
      <w:r>
        <w:rPr>
          <w:b/>
          <w:bCs/>
        </w:rPr>
        <w:t>10.00</w:t>
      </w:r>
    </w:p>
    <w:p w:rsidR="00512101" w:rsidRDefault="00512101" w:rsidP="00512101">
      <w:pPr>
        <w:jc w:val="both"/>
      </w:pPr>
    </w:p>
    <w:p w:rsidR="00512101" w:rsidRDefault="00512101" w:rsidP="00512101">
      <w:r>
        <w:t xml:space="preserve">  </w:t>
      </w:r>
    </w:p>
    <w:p w:rsidR="00512101" w:rsidRDefault="00512101" w:rsidP="00512101">
      <w:r>
        <w:t>Wadium należy wpłacić w gotówce w Banku PBS Sokołów Podlaskim Oddział Kosów Lacki na konto 69 92210000 00324164 2000 0020 w terminie do dnia  04.05.2022r. do godz.16.00</w:t>
      </w:r>
    </w:p>
    <w:p w:rsidR="00512101" w:rsidRDefault="00512101" w:rsidP="00512101">
      <w:r>
        <w:t>Wadium zwraca się niezwłocznie po zakończeniu przetargu, a uczestnikowi, który przetarg wygrał, zalicza się na poczet ceny sprzedaży.</w:t>
      </w:r>
    </w:p>
    <w:p w:rsidR="00512101" w:rsidRDefault="00512101" w:rsidP="00512101">
      <w:pPr>
        <w:jc w:val="both"/>
      </w:pPr>
      <w:r>
        <w:t>Wadium ulega przepadkowi w razie uchylenia się uczestnika, który wygrał przetarg do zawarcia umowy kupna sprzedaży.</w:t>
      </w:r>
    </w:p>
    <w:p w:rsidR="00512101" w:rsidRDefault="00512101" w:rsidP="00512101">
      <w:pPr>
        <w:jc w:val="both"/>
      </w:pPr>
      <w:r>
        <w:t>Wygrywający przetarg zobowiązany jest do wpłacenia ceny nieruchomości przed podpisaniem aktu notarialnego.</w:t>
      </w:r>
    </w:p>
    <w:p w:rsidR="00512101" w:rsidRDefault="00512101" w:rsidP="00512101">
      <w:pPr>
        <w:pStyle w:val="Tekstpodstawowy"/>
        <w:jc w:val="both"/>
      </w:pPr>
      <w:r>
        <w:t xml:space="preserve">Szczegółowe informacje można uzyskać codziennie w dni robocze od poniedziałku do piątku w godz. 8.00 – 16.00 w Urzędzie Miasta i Gminy w Kosowie Lackim, pokój nr 4 i pod tel. (025) 7879105 wew. 113  </w:t>
      </w:r>
    </w:p>
    <w:p w:rsidR="00512101" w:rsidRDefault="00512101" w:rsidP="00512101"/>
    <w:p w:rsidR="00512101" w:rsidRDefault="00512101" w:rsidP="00512101"/>
    <w:p w:rsidR="00512101" w:rsidRDefault="00512101" w:rsidP="00512101"/>
    <w:p w:rsidR="00512101" w:rsidRDefault="00512101" w:rsidP="00512101"/>
    <w:p w:rsidR="00512101" w:rsidRDefault="00512101" w:rsidP="00512101"/>
    <w:p w:rsidR="00512101" w:rsidRDefault="00512101" w:rsidP="00512101"/>
    <w:p w:rsidR="00512101" w:rsidRDefault="00512101" w:rsidP="00512101"/>
    <w:p w:rsidR="00512101" w:rsidRDefault="00512101" w:rsidP="00512101"/>
    <w:p w:rsidR="00512101" w:rsidRDefault="00512101" w:rsidP="00512101"/>
    <w:p w:rsidR="00512101" w:rsidRDefault="00512101" w:rsidP="00512101">
      <w:bookmarkStart w:id="0" w:name="_GoBack"/>
      <w:bookmarkEnd w:id="0"/>
    </w:p>
    <w:p w:rsidR="00512101" w:rsidRDefault="00512101" w:rsidP="00512101">
      <w:pPr>
        <w:pStyle w:val="Nagwek1"/>
        <w:ind w:firstLine="5535"/>
        <w:rPr>
          <w:i/>
          <w:iCs/>
          <w:sz w:val="20"/>
        </w:rPr>
      </w:pPr>
      <w:r>
        <w:rPr>
          <w:i/>
          <w:iCs/>
          <w:sz w:val="20"/>
        </w:rPr>
        <w:lastRenderedPageBreak/>
        <w:t>Załącznik Nr 2</w:t>
      </w:r>
    </w:p>
    <w:p w:rsidR="00512101" w:rsidRDefault="00512101" w:rsidP="00512101">
      <w:pPr>
        <w:pStyle w:val="Standard"/>
        <w:ind w:firstLine="5535"/>
        <w:rPr>
          <w:i/>
          <w:iCs/>
          <w:sz w:val="20"/>
        </w:rPr>
      </w:pPr>
      <w:r>
        <w:rPr>
          <w:i/>
          <w:iCs/>
        </w:rPr>
        <w:t>do Zarządzenia Nr 23/2022</w:t>
      </w:r>
    </w:p>
    <w:p w:rsidR="00512101" w:rsidRDefault="00512101" w:rsidP="00512101">
      <w:pPr>
        <w:pStyle w:val="Standard"/>
        <w:ind w:firstLine="5535"/>
        <w:rPr>
          <w:i/>
          <w:iCs/>
        </w:rPr>
      </w:pPr>
      <w:r>
        <w:rPr>
          <w:i/>
          <w:iCs/>
        </w:rPr>
        <w:t>Burmistrza  Miasta  i Gminy Kosów Lacki</w:t>
      </w:r>
    </w:p>
    <w:p w:rsidR="00512101" w:rsidRDefault="00512101" w:rsidP="00512101">
      <w:pPr>
        <w:pStyle w:val="Standard"/>
        <w:ind w:firstLine="5535"/>
        <w:rPr>
          <w:i/>
          <w:iCs/>
        </w:rPr>
      </w:pPr>
      <w:r>
        <w:rPr>
          <w:i/>
          <w:iCs/>
        </w:rPr>
        <w:t>z dnia   4 kwietnia 2022r.</w:t>
      </w:r>
    </w:p>
    <w:p w:rsidR="00512101" w:rsidRDefault="00512101" w:rsidP="00512101">
      <w:pPr>
        <w:pStyle w:val="Standard"/>
        <w:rPr>
          <w:sz w:val="28"/>
        </w:rPr>
      </w:pPr>
    </w:p>
    <w:p w:rsidR="00512101" w:rsidRDefault="00512101" w:rsidP="00512101">
      <w:pPr>
        <w:pStyle w:val="Nagwek2"/>
        <w:rPr>
          <w:sz w:val="28"/>
        </w:rPr>
      </w:pPr>
      <w:r>
        <w:t>R E G U L A M I N     P R Z E T A R G U</w:t>
      </w:r>
    </w:p>
    <w:p w:rsidR="00512101" w:rsidRDefault="00512101" w:rsidP="00512101">
      <w:pPr>
        <w:pStyle w:val="Nagwek2"/>
      </w:pPr>
    </w:p>
    <w:p w:rsidR="00512101" w:rsidRDefault="00512101" w:rsidP="00512101">
      <w:pPr>
        <w:pStyle w:val="Nagwek2"/>
      </w:pPr>
      <w:r>
        <w:rPr>
          <w:b/>
        </w:rPr>
        <w:t>I ustnego nieograniczonego na sprzedaż zabudowanej nieruchomości stanowiącej własność  Gminy Kosów Lacki</w:t>
      </w:r>
    </w:p>
    <w:p w:rsidR="00512101" w:rsidRDefault="00512101" w:rsidP="00512101">
      <w:pPr>
        <w:pStyle w:val="Standard"/>
      </w:pPr>
    </w:p>
    <w:p w:rsidR="00512101" w:rsidRDefault="00512101" w:rsidP="00512101">
      <w:pPr>
        <w:pStyle w:val="Standard"/>
        <w:jc w:val="center"/>
        <w:rPr>
          <w:b/>
        </w:rPr>
      </w:pPr>
      <w:r>
        <w:rPr>
          <w:b/>
        </w:rPr>
        <w:t>§ 1</w:t>
      </w:r>
    </w:p>
    <w:p w:rsidR="00512101" w:rsidRDefault="00512101" w:rsidP="00512101">
      <w:pPr>
        <w:pStyle w:val="Standard"/>
        <w:jc w:val="center"/>
        <w:rPr>
          <w:b/>
        </w:rPr>
      </w:pPr>
    </w:p>
    <w:p w:rsidR="00512101" w:rsidRDefault="00512101" w:rsidP="00512101">
      <w:pPr>
        <w:pStyle w:val="Standard"/>
        <w:jc w:val="both"/>
        <w:rPr>
          <w:sz w:val="20"/>
        </w:rPr>
      </w:pPr>
      <w:r>
        <w:t xml:space="preserve">1.   Przedmiotem przetargu jest sprzedaż nieruchomości oznaczonej numerem działki 740/1 o pow. 0,21 ha położonej w obrębie wsi Trzciniec Duży gm. Kosów Lacki </w:t>
      </w:r>
    </w:p>
    <w:p w:rsidR="00512101" w:rsidRDefault="00512101" w:rsidP="00512101">
      <w:pPr>
        <w:pStyle w:val="Standard"/>
        <w:jc w:val="both"/>
      </w:pPr>
    </w:p>
    <w:p w:rsidR="00512101" w:rsidRDefault="00512101" w:rsidP="00512101">
      <w:pPr>
        <w:pStyle w:val="Standard"/>
        <w:jc w:val="center"/>
        <w:rPr>
          <w:b/>
        </w:rPr>
      </w:pPr>
      <w:r>
        <w:rPr>
          <w:b/>
        </w:rPr>
        <w:t>§ 2</w:t>
      </w:r>
    </w:p>
    <w:p w:rsidR="00512101" w:rsidRDefault="00512101" w:rsidP="00512101">
      <w:pPr>
        <w:pStyle w:val="Standard"/>
        <w:jc w:val="center"/>
        <w:rPr>
          <w:b/>
        </w:rPr>
      </w:pPr>
    </w:p>
    <w:p w:rsidR="00512101" w:rsidRDefault="00512101" w:rsidP="00512101">
      <w:pPr>
        <w:pStyle w:val="Standard"/>
        <w:widowControl/>
        <w:numPr>
          <w:ilvl w:val="0"/>
          <w:numId w:val="5"/>
        </w:numPr>
        <w:jc w:val="both"/>
        <w:textAlignment w:val="auto"/>
        <w:rPr>
          <w:sz w:val="20"/>
        </w:rPr>
      </w:pPr>
      <w:r>
        <w:t>W przetargu mogą brać udział osoby fizyczne i osoby prawne, którzy wpłacą wadium wskazane w załączniku nr 1 do w/w Zarządzenia. 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rsidR="00512101" w:rsidRDefault="00512101" w:rsidP="00512101">
      <w:pPr>
        <w:pStyle w:val="Standard"/>
        <w:widowControl/>
        <w:numPr>
          <w:ilvl w:val="0"/>
          <w:numId w:val="5"/>
        </w:numPr>
        <w:textAlignment w:val="auto"/>
      </w:pPr>
      <w:r>
        <w:t>Wadium wpłacone przez uczestnika przetargu, który wygrał przetarg, zalicza się na poczet ceny nabycia nieruchomości.</w:t>
      </w:r>
    </w:p>
    <w:p w:rsidR="00512101" w:rsidRDefault="00512101" w:rsidP="00512101">
      <w:pPr>
        <w:pStyle w:val="Standard"/>
        <w:widowControl/>
        <w:numPr>
          <w:ilvl w:val="0"/>
          <w:numId w:val="5"/>
        </w:numPr>
        <w:textAlignment w:val="auto"/>
      </w:pPr>
      <w:r>
        <w:t>Wadium zwraca się niezwłocznie po odwołaniu albo zamknięciu przetargu, jednak nie</w:t>
      </w:r>
    </w:p>
    <w:p w:rsidR="00512101" w:rsidRDefault="00512101" w:rsidP="00512101">
      <w:pPr>
        <w:pStyle w:val="Standard"/>
        <w:ind w:firstLine="720"/>
      </w:pPr>
      <w:r>
        <w:t>później niż przed upływem 3 dni od dnia, odpowiednio:</w:t>
      </w:r>
    </w:p>
    <w:p w:rsidR="00512101" w:rsidRDefault="00512101" w:rsidP="00512101">
      <w:pPr>
        <w:pStyle w:val="Standard"/>
        <w:widowControl/>
        <w:numPr>
          <w:ilvl w:val="0"/>
          <w:numId w:val="7"/>
        </w:numPr>
        <w:ind w:left="360" w:firstLine="349"/>
        <w:jc w:val="both"/>
        <w:textAlignment w:val="auto"/>
      </w:pPr>
      <w:r>
        <w:t>odwołania przetargu,</w:t>
      </w:r>
    </w:p>
    <w:p w:rsidR="00512101" w:rsidRDefault="00512101" w:rsidP="00512101">
      <w:pPr>
        <w:pStyle w:val="Standard"/>
        <w:widowControl/>
        <w:numPr>
          <w:ilvl w:val="0"/>
          <w:numId w:val="8"/>
        </w:numPr>
        <w:ind w:left="360" w:firstLine="349"/>
        <w:jc w:val="both"/>
        <w:textAlignment w:val="auto"/>
      </w:pPr>
      <w:r>
        <w:t>zamknięcia przetargu,</w:t>
      </w:r>
    </w:p>
    <w:p w:rsidR="00512101" w:rsidRDefault="00512101" w:rsidP="00512101">
      <w:pPr>
        <w:pStyle w:val="Standard"/>
        <w:widowControl/>
        <w:numPr>
          <w:ilvl w:val="0"/>
          <w:numId w:val="8"/>
        </w:numPr>
        <w:ind w:left="360" w:firstLine="349"/>
        <w:jc w:val="both"/>
        <w:textAlignment w:val="auto"/>
      </w:pPr>
      <w:r>
        <w:t>unieważnienia przetargu,</w:t>
      </w:r>
    </w:p>
    <w:p w:rsidR="00512101" w:rsidRDefault="00512101" w:rsidP="00512101">
      <w:pPr>
        <w:pStyle w:val="Standard"/>
        <w:widowControl/>
        <w:numPr>
          <w:ilvl w:val="0"/>
          <w:numId w:val="8"/>
        </w:numPr>
        <w:ind w:left="360" w:firstLine="349"/>
        <w:jc w:val="both"/>
        <w:textAlignment w:val="auto"/>
      </w:pPr>
      <w:r>
        <w:t>zakończenia przetargu wynikiem negatywnym.</w:t>
      </w:r>
    </w:p>
    <w:p w:rsidR="00512101" w:rsidRDefault="00512101" w:rsidP="00512101">
      <w:pPr>
        <w:pStyle w:val="Standard"/>
        <w:jc w:val="both"/>
      </w:pPr>
      <w:r>
        <w:t xml:space="preserve">4.  Wadium przepada na rzecz  Gminy w przypadku uchylenia się uczestnika, który wygrał  </w:t>
      </w:r>
    </w:p>
    <w:p w:rsidR="00512101" w:rsidRDefault="00512101" w:rsidP="00512101">
      <w:pPr>
        <w:pStyle w:val="Standard"/>
        <w:jc w:val="both"/>
      </w:pPr>
      <w:r>
        <w:t xml:space="preserve">          przetarg, od zawarcia umowy kupna-sprzedaży.</w:t>
      </w:r>
    </w:p>
    <w:p w:rsidR="00512101" w:rsidRDefault="00512101" w:rsidP="00512101">
      <w:pPr>
        <w:pStyle w:val="Standard"/>
      </w:pPr>
    </w:p>
    <w:p w:rsidR="00512101" w:rsidRDefault="00512101" w:rsidP="00512101">
      <w:pPr>
        <w:pStyle w:val="Standard"/>
        <w:jc w:val="center"/>
        <w:rPr>
          <w:b/>
        </w:rPr>
      </w:pPr>
      <w:r>
        <w:rPr>
          <w:b/>
        </w:rPr>
        <w:t>§ 3</w:t>
      </w:r>
    </w:p>
    <w:p w:rsidR="00512101" w:rsidRDefault="00512101" w:rsidP="00512101">
      <w:pPr>
        <w:pStyle w:val="Standard"/>
        <w:jc w:val="center"/>
        <w:rPr>
          <w:b/>
        </w:rPr>
      </w:pPr>
    </w:p>
    <w:p w:rsidR="00512101" w:rsidRDefault="00512101" w:rsidP="00512101">
      <w:pPr>
        <w:pStyle w:val="Standard"/>
        <w:widowControl/>
        <w:numPr>
          <w:ilvl w:val="0"/>
          <w:numId w:val="9"/>
        </w:numPr>
        <w:textAlignment w:val="auto"/>
      </w:pPr>
      <w:r>
        <w:t>Przewodniczący Komisji przetargowej otwiera przetarg, przekazuje uczestnikom</w:t>
      </w:r>
    </w:p>
    <w:p w:rsidR="00512101" w:rsidRDefault="00512101" w:rsidP="00512101">
      <w:pPr>
        <w:pStyle w:val="Standard"/>
        <w:jc w:val="both"/>
      </w:pPr>
      <w:r>
        <w:t xml:space="preserve">informacje dotyczące przedmiotu przetargu, ceny wywoławczej, obciążeń, zobowiązań, wysokości postąpienia oraz o skutkach uchylenia się od zawarcia umowy sprzedaży nieruchomości.  </w:t>
      </w:r>
    </w:p>
    <w:p w:rsidR="00512101" w:rsidRDefault="00512101" w:rsidP="00512101">
      <w:pPr>
        <w:pStyle w:val="Standard"/>
        <w:widowControl/>
        <w:numPr>
          <w:ilvl w:val="0"/>
          <w:numId w:val="9"/>
        </w:numPr>
        <w:jc w:val="both"/>
        <w:textAlignment w:val="auto"/>
      </w:pPr>
      <w:r>
        <w:t>Podaje  do wiadomości imiona i nazwiska albo nazwy lub firmy osób, które  wpłaciły wadium oraz zostały dopuszczone do przetargu. Następnie  Komisja sprawdza dowody tożsamości oferentów, a w przypadku udziału osób prawnych – aktualnego dokumentu poświadczającego tożsamość firmy (ostatni miesiąc) oraz pełnomocnictwo do reprezentowania firmy.</w:t>
      </w:r>
    </w:p>
    <w:p w:rsidR="00512101" w:rsidRDefault="00512101" w:rsidP="00512101">
      <w:pPr>
        <w:pStyle w:val="Standard"/>
        <w:widowControl/>
        <w:numPr>
          <w:ilvl w:val="0"/>
          <w:numId w:val="9"/>
        </w:numPr>
        <w:jc w:val="both"/>
        <w:textAlignment w:val="auto"/>
      </w:pPr>
      <w:r>
        <w:t>Przewodniczący Komisji przetargowej informuje uczestników przetargu, że po trzecim wywołaniu najwyższej zaoferowanej ceny, dalsze postąpienia nie zostaną przyjęte.</w:t>
      </w:r>
    </w:p>
    <w:p w:rsidR="00512101" w:rsidRDefault="00512101" w:rsidP="00512101">
      <w:pPr>
        <w:pStyle w:val="Standard"/>
        <w:widowControl/>
        <w:numPr>
          <w:ilvl w:val="0"/>
          <w:numId w:val="9"/>
        </w:numPr>
        <w:jc w:val="both"/>
        <w:textAlignment w:val="auto"/>
      </w:pPr>
      <w:r>
        <w:t>Uczestnicy przetargu zgłaszają ustnie kolejne postąpienia ceny dopóki, mimo trzykrotnego wywołania nie ma dalszych postąpień.</w:t>
      </w:r>
    </w:p>
    <w:p w:rsidR="00512101" w:rsidRDefault="00512101" w:rsidP="00512101">
      <w:pPr>
        <w:pStyle w:val="Standard"/>
        <w:widowControl/>
        <w:numPr>
          <w:ilvl w:val="0"/>
          <w:numId w:val="9"/>
        </w:numPr>
        <w:jc w:val="both"/>
        <w:textAlignment w:val="auto"/>
      </w:pPr>
      <w:r>
        <w:t xml:space="preserve">Przetarg jest ważny bez względu na liczbę uczestników przetargu, jeżeli przynajmniej  </w:t>
      </w:r>
    </w:p>
    <w:p w:rsidR="00512101" w:rsidRDefault="00512101" w:rsidP="00512101">
      <w:pPr>
        <w:pStyle w:val="Standard"/>
        <w:jc w:val="both"/>
      </w:pPr>
      <w:r>
        <w:t>jeden  uczestnik zaoferował co najmniej jedno postąpienie powyżej ceny wywoławczej.</w:t>
      </w:r>
    </w:p>
    <w:p w:rsidR="00512101" w:rsidRDefault="00512101" w:rsidP="00512101">
      <w:pPr>
        <w:pStyle w:val="Standard"/>
        <w:widowControl/>
        <w:numPr>
          <w:ilvl w:val="0"/>
          <w:numId w:val="9"/>
        </w:numPr>
        <w:jc w:val="both"/>
        <w:textAlignment w:val="auto"/>
      </w:pPr>
      <w:r>
        <w:t xml:space="preserve">Po ustaniu zgłaszania postąpień przewodniczący Komisji przetargowej wywołuje   </w:t>
      </w:r>
    </w:p>
    <w:p w:rsidR="00512101" w:rsidRDefault="00512101" w:rsidP="00512101">
      <w:pPr>
        <w:pStyle w:val="Standard"/>
        <w:jc w:val="both"/>
      </w:pPr>
      <w:r>
        <w:t xml:space="preserve">trzykrotnie  ostatnią najwyższą cenę i zamyka przetarg, a następnie ogłasza imię i  </w:t>
      </w:r>
    </w:p>
    <w:p w:rsidR="00512101" w:rsidRDefault="00512101" w:rsidP="00512101">
      <w:pPr>
        <w:pStyle w:val="Standard"/>
        <w:jc w:val="both"/>
      </w:pPr>
      <w:r>
        <w:t xml:space="preserve">nazwisko albo nazwę  lub firmę osoby, która przetarg wygrała.                                                                     </w:t>
      </w:r>
    </w:p>
    <w:p w:rsidR="00512101" w:rsidRDefault="00512101" w:rsidP="00512101">
      <w:pPr>
        <w:pStyle w:val="Standard"/>
      </w:pPr>
    </w:p>
    <w:p w:rsidR="00512101" w:rsidRDefault="00512101" w:rsidP="00512101">
      <w:pPr>
        <w:pStyle w:val="Standard"/>
        <w:jc w:val="center"/>
        <w:rPr>
          <w:b/>
        </w:rPr>
      </w:pPr>
    </w:p>
    <w:p w:rsidR="00512101" w:rsidRDefault="00512101" w:rsidP="00512101">
      <w:pPr>
        <w:pStyle w:val="Standard"/>
        <w:jc w:val="center"/>
        <w:rPr>
          <w:b/>
        </w:rPr>
      </w:pPr>
      <w:r>
        <w:rPr>
          <w:b/>
        </w:rPr>
        <w:t>§ 4</w:t>
      </w:r>
    </w:p>
    <w:p w:rsidR="00512101" w:rsidRDefault="00512101" w:rsidP="00512101">
      <w:pPr>
        <w:pStyle w:val="Standard"/>
        <w:jc w:val="center"/>
        <w:rPr>
          <w:b/>
        </w:rPr>
      </w:pPr>
    </w:p>
    <w:p w:rsidR="00512101" w:rsidRDefault="00512101" w:rsidP="00512101">
      <w:pPr>
        <w:pStyle w:val="Textbody"/>
        <w:widowControl/>
        <w:numPr>
          <w:ilvl w:val="0"/>
          <w:numId w:val="11"/>
        </w:numPr>
        <w:spacing w:after="0"/>
        <w:jc w:val="both"/>
        <w:textAlignment w:val="auto"/>
      </w:pPr>
      <w:r>
        <w:t>Cena nieruchomości uzyskana w przetargu podlega zapłacie nie później niż do dnia poprzedzającego zawarcie umowy przenoszącej własność na konto PBS Sokołów Podl. Oddział Kosów Lacki 48 9221 0000 0032 4164 2000 0010. Za termin wpłaty uważa się datę wpływu ceny na konto urzędu.</w:t>
      </w:r>
    </w:p>
    <w:p w:rsidR="00512101" w:rsidRDefault="00512101" w:rsidP="00512101">
      <w:pPr>
        <w:pStyle w:val="Textbody"/>
        <w:widowControl/>
        <w:numPr>
          <w:ilvl w:val="0"/>
          <w:numId w:val="12"/>
        </w:numPr>
        <w:spacing w:after="0"/>
        <w:jc w:val="both"/>
        <w:textAlignment w:val="auto"/>
      </w:pPr>
      <w:r>
        <w:t>Termin podpisania aktu notarialnego kupna-sprzedaży odbędzie się najpóźniej 21 dni od daty rozstrzygnięcia przetargu</w:t>
      </w:r>
    </w:p>
    <w:p w:rsidR="00512101" w:rsidRDefault="00512101" w:rsidP="00512101">
      <w:pPr>
        <w:pStyle w:val="Textbody"/>
        <w:widowControl/>
        <w:numPr>
          <w:ilvl w:val="0"/>
          <w:numId w:val="12"/>
        </w:numPr>
        <w:spacing w:after="0"/>
        <w:jc w:val="both"/>
        <w:textAlignment w:val="auto"/>
      </w:pPr>
      <w:r>
        <w:t xml:space="preserve">Koszty notarialne ponosi nabywca.  </w:t>
      </w:r>
    </w:p>
    <w:p w:rsidR="00512101" w:rsidRDefault="00512101" w:rsidP="00512101">
      <w:pPr>
        <w:pStyle w:val="Standard"/>
      </w:pPr>
    </w:p>
    <w:p w:rsidR="00512101" w:rsidRDefault="00512101" w:rsidP="00512101">
      <w:pPr>
        <w:pStyle w:val="Standard"/>
        <w:jc w:val="center"/>
        <w:rPr>
          <w:b/>
        </w:rPr>
      </w:pPr>
      <w:r>
        <w:rPr>
          <w:b/>
        </w:rPr>
        <w:t>§ 5</w:t>
      </w:r>
    </w:p>
    <w:p w:rsidR="00512101" w:rsidRDefault="00512101" w:rsidP="00512101">
      <w:pPr>
        <w:pStyle w:val="Standard"/>
        <w:jc w:val="center"/>
        <w:rPr>
          <w:b/>
        </w:rPr>
      </w:pPr>
    </w:p>
    <w:p w:rsidR="00512101" w:rsidRDefault="00512101" w:rsidP="00512101">
      <w:pPr>
        <w:pStyle w:val="Standard"/>
        <w:widowControl/>
        <w:numPr>
          <w:ilvl w:val="0"/>
          <w:numId w:val="14"/>
        </w:numPr>
        <w:jc w:val="both"/>
        <w:textAlignment w:val="auto"/>
      </w:pPr>
      <w:r>
        <w:t>Przetarg uważa się za zakończony wynikiem negatywnym, jeżeli nikt nie przystąpił do</w:t>
      </w:r>
    </w:p>
    <w:p w:rsidR="00512101" w:rsidRDefault="00512101" w:rsidP="00512101">
      <w:pPr>
        <w:pStyle w:val="Standard"/>
        <w:ind w:left="750"/>
        <w:jc w:val="both"/>
      </w:pPr>
      <w:r>
        <w:t>przetargu lub żaden z uczestników nie zaoferował postąpienia ponad  cenę wywoławczą.</w:t>
      </w:r>
    </w:p>
    <w:p w:rsidR="00512101" w:rsidRDefault="00512101" w:rsidP="00512101">
      <w:pPr>
        <w:pStyle w:val="Standard"/>
        <w:widowControl/>
        <w:numPr>
          <w:ilvl w:val="0"/>
          <w:numId w:val="15"/>
        </w:numPr>
        <w:jc w:val="both"/>
        <w:textAlignment w:val="auto"/>
      </w:pPr>
      <w:r>
        <w:t>W przypadku przetargu zakończonego wynikiem negatywnym stosuje się § 3 ust.3.</w:t>
      </w:r>
    </w:p>
    <w:p w:rsidR="00512101" w:rsidRDefault="00512101" w:rsidP="00512101">
      <w:pPr>
        <w:pStyle w:val="Standard"/>
        <w:jc w:val="both"/>
      </w:pPr>
    </w:p>
    <w:p w:rsidR="00512101" w:rsidRDefault="00512101" w:rsidP="00512101">
      <w:pPr>
        <w:pStyle w:val="Standard"/>
        <w:jc w:val="center"/>
        <w:rPr>
          <w:b/>
        </w:rPr>
      </w:pPr>
      <w:r>
        <w:rPr>
          <w:b/>
        </w:rPr>
        <w:t>§ 6</w:t>
      </w:r>
    </w:p>
    <w:p w:rsidR="00512101" w:rsidRDefault="00512101" w:rsidP="00512101">
      <w:pPr>
        <w:pStyle w:val="Standard"/>
        <w:jc w:val="center"/>
        <w:rPr>
          <w:b/>
        </w:rPr>
      </w:pPr>
    </w:p>
    <w:p w:rsidR="00512101" w:rsidRDefault="00512101" w:rsidP="00512101">
      <w:pPr>
        <w:pStyle w:val="Standard"/>
        <w:widowControl/>
        <w:numPr>
          <w:ilvl w:val="0"/>
          <w:numId w:val="16"/>
        </w:numPr>
        <w:textAlignment w:val="auto"/>
      </w:pPr>
      <w:r>
        <w:t xml:space="preserve">Uczestnik przetargu może, w terminie 7 dni od dnia ogłoszenia wyniku przetargu,  </w:t>
      </w:r>
    </w:p>
    <w:p w:rsidR="00512101" w:rsidRDefault="00512101" w:rsidP="00512101">
      <w:pPr>
        <w:pStyle w:val="Standard"/>
        <w:jc w:val="both"/>
      </w:pPr>
      <w:r>
        <w:t xml:space="preserve">zaskarżyć czynności związane z przeprowadzeniem przetargu do Burmistrza  Miasta  </w:t>
      </w:r>
    </w:p>
    <w:p w:rsidR="00512101" w:rsidRDefault="00512101" w:rsidP="00512101">
      <w:pPr>
        <w:pStyle w:val="Standard"/>
        <w:jc w:val="both"/>
      </w:pPr>
      <w:r>
        <w:t>i Gminy w Kosowie Lackim.</w:t>
      </w:r>
    </w:p>
    <w:p w:rsidR="00512101" w:rsidRDefault="00512101" w:rsidP="00512101">
      <w:pPr>
        <w:pStyle w:val="Standard"/>
        <w:widowControl/>
        <w:numPr>
          <w:ilvl w:val="0"/>
          <w:numId w:val="16"/>
        </w:numPr>
        <w:jc w:val="both"/>
        <w:textAlignment w:val="auto"/>
      </w:pPr>
      <w:r>
        <w:t>W przypadku wniesienia skargi Burmistrz  wstrzymuje dalsze czynności związane ze</w:t>
      </w:r>
    </w:p>
    <w:p w:rsidR="00512101" w:rsidRDefault="00512101" w:rsidP="00512101">
      <w:pPr>
        <w:pStyle w:val="Standard"/>
        <w:jc w:val="both"/>
      </w:pPr>
      <w:r>
        <w:t>zbyciem nieruchomości.</w:t>
      </w:r>
    </w:p>
    <w:p w:rsidR="00512101" w:rsidRDefault="00512101" w:rsidP="00512101">
      <w:pPr>
        <w:pStyle w:val="Standard"/>
        <w:widowControl/>
        <w:numPr>
          <w:ilvl w:val="0"/>
          <w:numId w:val="16"/>
        </w:numPr>
        <w:jc w:val="both"/>
        <w:textAlignment w:val="auto"/>
      </w:pPr>
      <w:r>
        <w:t>Burmistrz Miasta i Gminy rozpatruje skargę w terminie 7 dni od daty jej otrzymania</w:t>
      </w:r>
    </w:p>
    <w:p w:rsidR="00512101" w:rsidRDefault="00512101" w:rsidP="00512101">
      <w:pPr>
        <w:pStyle w:val="Standard"/>
        <w:widowControl/>
        <w:numPr>
          <w:ilvl w:val="0"/>
          <w:numId w:val="16"/>
        </w:numPr>
        <w:jc w:val="both"/>
        <w:textAlignment w:val="auto"/>
      </w:pPr>
      <w:r>
        <w:t>Burmistrz Miasta i Gminy może uznać skargę za zasadną i nakazać powtórzenie czynności przetargowych lub unieważnić przetarg albo uznać skargę za niezasadną.</w:t>
      </w:r>
    </w:p>
    <w:p w:rsidR="00512101" w:rsidRDefault="00512101" w:rsidP="00512101">
      <w:pPr>
        <w:pStyle w:val="Standard"/>
        <w:widowControl/>
        <w:numPr>
          <w:ilvl w:val="0"/>
          <w:numId w:val="16"/>
        </w:numPr>
        <w:jc w:val="both"/>
        <w:textAlignment w:val="auto"/>
      </w:pPr>
      <w:r>
        <w:t xml:space="preserve">Burmistrz Miasta i Gminy po rozpatrzeniu skargi zawiadamia skarżącego oraz wywiesza niezwłocznie, na okres 7 dni, w swojej siedzibie informację o sposobie rozstrzygnięcia  skargi.  </w:t>
      </w:r>
    </w:p>
    <w:p w:rsidR="00512101" w:rsidRDefault="00512101" w:rsidP="00512101">
      <w:pPr>
        <w:pStyle w:val="Standard"/>
        <w:jc w:val="center"/>
        <w:rPr>
          <w:b/>
        </w:rPr>
      </w:pPr>
      <w:r>
        <w:rPr>
          <w:b/>
        </w:rPr>
        <w:t>§ 7</w:t>
      </w:r>
    </w:p>
    <w:p w:rsidR="00512101" w:rsidRDefault="00512101" w:rsidP="00512101">
      <w:pPr>
        <w:pStyle w:val="Standard"/>
        <w:jc w:val="center"/>
        <w:rPr>
          <w:b/>
        </w:rPr>
      </w:pPr>
    </w:p>
    <w:p w:rsidR="00512101" w:rsidRDefault="00512101" w:rsidP="00512101">
      <w:pPr>
        <w:pStyle w:val="Textbody"/>
      </w:pPr>
      <w:r>
        <w:t>Burmistrz Miasta i Gminy Kosów Lacki może odwołać przetarg jedynie z ważnych powodów, niezwłocznie podając informację o odwołaniu przetargu do publicznej wiadomości,  w formie właściwej dla ogłoszenia o przetargu.</w:t>
      </w:r>
    </w:p>
    <w:p w:rsidR="00512101" w:rsidRDefault="00512101" w:rsidP="00512101">
      <w:pPr>
        <w:pStyle w:val="Textbody"/>
      </w:pPr>
    </w:p>
    <w:p w:rsidR="00512101" w:rsidRDefault="00512101" w:rsidP="00512101">
      <w:pPr>
        <w:pStyle w:val="Textbody"/>
      </w:pPr>
      <w:r>
        <w:rPr>
          <w:sz w:val="20"/>
        </w:rPr>
        <w:t xml:space="preserve">                                                                                                           </w:t>
      </w:r>
    </w:p>
    <w:p w:rsidR="00512101" w:rsidRPr="00512101" w:rsidRDefault="00512101" w:rsidP="00512101">
      <w:pPr>
        <w:pStyle w:val="Textbody"/>
      </w:pPr>
    </w:p>
    <w:sectPr w:rsidR="00512101" w:rsidRPr="00512101">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ED4" w:rsidRDefault="00FE0ED4">
      <w:r>
        <w:separator/>
      </w:r>
    </w:p>
  </w:endnote>
  <w:endnote w:type="continuationSeparator" w:id="0">
    <w:p w:rsidR="00FE0ED4" w:rsidRDefault="00FE0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ED4" w:rsidRDefault="00FE0ED4">
      <w:r>
        <w:rPr>
          <w:color w:val="000000"/>
        </w:rPr>
        <w:separator/>
      </w:r>
    </w:p>
  </w:footnote>
  <w:footnote w:type="continuationSeparator" w:id="0">
    <w:p w:rsidR="00FE0ED4" w:rsidRDefault="00FE0E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857DB"/>
    <w:multiLevelType w:val="multilevel"/>
    <w:tmpl w:val="57A27764"/>
    <w:styleLink w:val="WW8Num2"/>
    <w:lvl w:ilvl="0">
      <w:start w:val="1"/>
      <w:numFmt w:val="lowerLetter"/>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15:restartNumberingAfterBreak="0">
    <w:nsid w:val="10442EA2"/>
    <w:multiLevelType w:val="multilevel"/>
    <w:tmpl w:val="83F84C48"/>
    <w:styleLink w:val="WW8Num7"/>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15:restartNumberingAfterBreak="0">
    <w:nsid w:val="2A9E2FFE"/>
    <w:multiLevelType w:val="multilevel"/>
    <w:tmpl w:val="E1E4813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2C7375C1"/>
    <w:multiLevelType w:val="multilevel"/>
    <w:tmpl w:val="72709192"/>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46EC0473"/>
    <w:multiLevelType w:val="multilevel"/>
    <w:tmpl w:val="C3287F26"/>
    <w:styleLink w:val="WW8Num5"/>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 w15:restartNumberingAfterBreak="0">
    <w:nsid w:val="6AD00687"/>
    <w:multiLevelType w:val="multilevel"/>
    <w:tmpl w:val="2846911C"/>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 w15:restartNumberingAfterBreak="0">
    <w:nsid w:val="6CDC0076"/>
    <w:multiLevelType w:val="multilevel"/>
    <w:tmpl w:val="DF1A6466"/>
    <w:styleLink w:val="WW8Num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 w15:restartNumberingAfterBreak="0">
    <w:nsid w:val="787E52DB"/>
    <w:multiLevelType w:val="multilevel"/>
    <w:tmpl w:val="BD1EA1E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3"/>
  </w:num>
  <w:num w:numId="2">
    <w:abstractNumId w:val="3"/>
    <w:lvlOverride w:ilvl="0">
      <w:startOverride w:val="1"/>
    </w:lvlOverride>
  </w:num>
  <w:num w:numId="3">
    <w:abstractNumId w:val="2"/>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63714A"/>
    <w:rsid w:val="00512101"/>
    <w:rsid w:val="0063714A"/>
    <w:rsid w:val="00FE0E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075510-1F37-4E8E-A687-1CDE03CD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paragraph" w:styleId="Nagwek1">
    <w:name w:val="heading 1"/>
    <w:basedOn w:val="Standard"/>
    <w:next w:val="Textbody"/>
    <w:pPr>
      <w:keepNext/>
      <w:outlineLvl w:val="0"/>
    </w:pPr>
    <w:rPr>
      <w:sz w:val="28"/>
    </w:rPr>
  </w:style>
  <w:style w:type="paragraph" w:styleId="Nagwek2">
    <w:name w:val="heading 2"/>
    <w:basedOn w:val="Standard"/>
    <w:next w:val="Textbody"/>
    <w:pPr>
      <w:keepNext/>
      <w:ind w:firstLine="5954"/>
      <w:outlineLvl w:val="1"/>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styleId="Nagwek">
    <w:name w:val="header"/>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styleId="Bezodstpw">
    <w:name w:val="No Spacing"/>
    <w:pPr>
      <w:suppressAutoHyphens/>
    </w:pPr>
    <w:rPr>
      <w:szCs w:val="21"/>
    </w:rPr>
  </w:style>
  <w:style w:type="numbering" w:customStyle="1" w:styleId="WW8Num4">
    <w:name w:val="WW8Num4"/>
    <w:basedOn w:val="Bezlisty"/>
    <w:pPr>
      <w:numPr>
        <w:numId w:val="1"/>
      </w:numPr>
    </w:pPr>
  </w:style>
  <w:style w:type="paragraph" w:styleId="Tekstpodstawowy">
    <w:name w:val="Body Text"/>
    <w:basedOn w:val="Normalny"/>
    <w:link w:val="TekstpodstawowyZnak"/>
    <w:rsid w:val="00512101"/>
    <w:pPr>
      <w:widowControl/>
      <w:autoSpaceDN/>
      <w:textAlignment w:val="auto"/>
    </w:pPr>
    <w:rPr>
      <w:rFonts w:eastAsia="Times New Roman" w:cs="Times New Roman"/>
      <w:kern w:val="0"/>
      <w:szCs w:val="20"/>
      <w:lang w:eastAsia="ar-SA" w:bidi="ar-SA"/>
    </w:rPr>
  </w:style>
  <w:style w:type="character" w:customStyle="1" w:styleId="TekstpodstawowyZnak">
    <w:name w:val="Tekst podstawowy Znak"/>
    <w:basedOn w:val="Domylnaczcionkaakapitu"/>
    <w:link w:val="Tekstpodstawowy"/>
    <w:rsid w:val="00512101"/>
    <w:rPr>
      <w:rFonts w:eastAsia="Times New Roman" w:cs="Times New Roman"/>
      <w:kern w:val="0"/>
      <w:szCs w:val="20"/>
      <w:lang w:eastAsia="ar-SA" w:bidi="ar-SA"/>
    </w:rPr>
  </w:style>
  <w:style w:type="paragraph" w:styleId="Tytu">
    <w:name w:val="Title"/>
    <w:basedOn w:val="Normalny"/>
    <w:next w:val="Podtytu"/>
    <w:link w:val="TytuZnak"/>
    <w:qFormat/>
    <w:rsid w:val="00512101"/>
    <w:pPr>
      <w:widowControl/>
      <w:autoSpaceDN/>
      <w:jc w:val="center"/>
      <w:textAlignment w:val="auto"/>
    </w:pPr>
    <w:rPr>
      <w:rFonts w:eastAsia="Times New Roman" w:cs="Times New Roman"/>
      <w:b/>
      <w:kern w:val="0"/>
      <w:sz w:val="28"/>
      <w:szCs w:val="20"/>
      <w:lang w:eastAsia="ar-SA" w:bidi="ar-SA"/>
    </w:rPr>
  </w:style>
  <w:style w:type="character" w:customStyle="1" w:styleId="TytuZnak">
    <w:name w:val="Tytuł Znak"/>
    <w:basedOn w:val="Domylnaczcionkaakapitu"/>
    <w:link w:val="Tytu"/>
    <w:rsid w:val="00512101"/>
    <w:rPr>
      <w:rFonts w:eastAsia="Times New Roman" w:cs="Times New Roman"/>
      <w:b/>
      <w:kern w:val="0"/>
      <w:sz w:val="28"/>
      <w:szCs w:val="20"/>
      <w:lang w:eastAsia="ar-SA" w:bidi="ar-SA"/>
    </w:rPr>
  </w:style>
  <w:style w:type="paragraph" w:styleId="Podtytu">
    <w:name w:val="Subtitle"/>
    <w:basedOn w:val="Normalny"/>
    <w:next w:val="Normalny"/>
    <w:link w:val="PodtytuZnak"/>
    <w:uiPriority w:val="11"/>
    <w:qFormat/>
    <w:rsid w:val="00512101"/>
    <w:pPr>
      <w:numPr>
        <w:ilvl w:val="1"/>
      </w:numPr>
      <w:spacing w:after="160"/>
    </w:pPr>
    <w:rPr>
      <w:rFonts w:asciiTheme="minorHAnsi" w:eastAsiaTheme="minorEastAsia" w:hAnsiTheme="minorHAnsi"/>
      <w:color w:val="5A5A5A" w:themeColor="text1" w:themeTint="A5"/>
      <w:spacing w:val="15"/>
      <w:sz w:val="22"/>
      <w:szCs w:val="20"/>
    </w:rPr>
  </w:style>
  <w:style w:type="character" w:customStyle="1" w:styleId="PodtytuZnak">
    <w:name w:val="Podtytuł Znak"/>
    <w:basedOn w:val="Domylnaczcionkaakapitu"/>
    <w:link w:val="Podtytu"/>
    <w:uiPriority w:val="11"/>
    <w:rsid w:val="00512101"/>
    <w:rPr>
      <w:rFonts w:asciiTheme="minorHAnsi" w:eastAsiaTheme="minorEastAsia" w:hAnsiTheme="minorHAnsi"/>
      <w:color w:val="5A5A5A" w:themeColor="text1" w:themeTint="A5"/>
      <w:spacing w:val="15"/>
      <w:sz w:val="22"/>
      <w:szCs w:val="20"/>
    </w:rPr>
  </w:style>
  <w:style w:type="numbering" w:customStyle="1" w:styleId="WW8Num5">
    <w:name w:val="WW8Num5"/>
    <w:rsid w:val="00512101"/>
    <w:pPr>
      <w:numPr>
        <w:numId w:val="4"/>
      </w:numPr>
    </w:pPr>
  </w:style>
  <w:style w:type="numbering" w:customStyle="1" w:styleId="WW8Num2">
    <w:name w:val="WW8Num2"/>
    <w:rsid w:val="00512101"/>
    <w:pPr>
      <w:numPr>
        <w:numId w:val="6"/>
      </w:numPr>
    </w:pPr>
  </w:style>
  <w:style w:type="numbering" w:customStyle="1" w:styleId="WW8Num8">
    <w:name w:val="WW8Num8"/>
    <w:rsid w:val="00512101"/>
    <w:pPr>
      <w:numPr>
        <w:numId w:val="10"/>
      </w:numPr>
    </w:pPr>
  </w:style>
  <w:style w:type="numbering" w:customStyle="1" w:styleId="WW8Num7">
    <w:name w:val="WW8Num7"/>
    <w:rsid w:val="0051210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894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1190</Words>
  <Characters>7141</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UMiG</dc:creator>
  <cp:lastModifiedBy>Gmina Kosów Lacki</cp:lastModifiedBy>
  <cp:revision>2</cp:revision>
  <cp:lastPrinted>2021-02-22T13:08:00Z</cp:lastPrinted>
  <dcterms:created xsi:type="dcterms:W3CDTF">2022-04-07T11:29:00Z</dcterms:created>
  <dcterms:modified xsi:type="dcterms:W3CDTF">2022-04-07T11:29:00Z</dcterms:modified>
</cp:coreProperties>
</file>