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3D" w:rsidRPr="00D0219B" w:rsidRDefault="00D0219B" w:rsidP="00D0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Zbiorcza i</w:t>
      </w:r>
      <w:r w:rsidR="0040383F" w:rsidRPr="00D0219B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C42FC9">
        <w:rPr>
          <w:rFonts w:ascii="Times New Roman" w:hAnsi="Times New Roman" w:cs="Times New Roman"/>
          <w:b/>
          <w:sz w:val="24"/>
          <w:szCs w:val="24"/>
        </w:rPr>
        <w:t>o petycjach rozpatrzonych w 2023</w:t>
      </w:r>
      <w:r w:rsidR="0040383F" w:rsidRPr="00D0219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0219B" w:rsidRDefault="0040383F" w:rsidP="00D021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219B">
        <w:rPr>
          <w:rFonts w:ascii="Times New Roman" w:hAnsi="Times New Roman" w:cs="Times New Roman"/>
          <w:sz w:val="24"/>
          <w:szCs w:val="24"/>
        </w:rPr>
        <w:t>Pra</w:t>
      </w:r>
      <w:r w:rsidR="003B582B" w:rsidRPr="00D0219B">
        <w:rPr>
          <w:rFonts w:ascii="Times New Roman" w:hAnsi="Times New Roman" w:cs="Times New Roman"/>
          <w:sz w:val="24"/>
          <w:szCs w:val="24"/>
        </w:rPr>
        <w:t>wo składania petycji ma podstawę</w:t>
      </w:r>
      <w:r w:rsidRPr="00D0219B">
        <w:rPr>
          <w:rFonts w:ascii="Times New Roman" w:hAnsi="Times New Roman" w:cs="Times New Roman"/>
          <w:sz w:val="24"/>
          <w:szCs w:val="24"/>
        </w:rPr>
        <w:t xml:space="preserve"> w art.63 Konstytucji Rzeczypospolitej Polskiej.</w:t>
      </w:r>
      <w:r w:rsidR="003B582B" w:rsidRPr="00D0219B">
        <w:rPr>
          <w:rFonts w:ascii="Times New Roman" w:hAnsi="Times New Roman" w:cs="Times New Roman"/>
          <w:sz w:val="24"/>
          <w:szCs w:val="24"/>
        </w:rPr>
        <w:t xml:space="preserve"> </w:t>
      </w:r>
      <w:r w:rsidRPr="00D0219B">
        <w:rPr>
          <w:rFonts w:ascii="Times New Roman" w:hAnsi="Times New Roman" w:cs="Times New Roman"/>
          <w:sz w:val="24"/>
          <w:szCs w:val="24"/>
        </w:rPr>
        <w:t>Tryb składania i rozpatrywania petycji określa ustawa z dni</w:t>
      </w:r>
      <w:r w:rsidR="003B582B" w:rsidRPr="00D0219B">
        <w:rPr>
          <w:rFonts w:ascii="Times New Roman" w:hAnsi="Times New Roman" w:cs="Times New Roman"/>
          <w:sz w:val="24"/>
          <w:szCs w:val="24"/>
        </w:rPr>
        <w:t>a 11 lipca 2014 r. o petycjach</w:t>
      </w:r>
      <w:r w:rsidR="00D0219B">
        <w:rPr>
          <w:rFonts w:ascii="Times New Roman" w:hAnsi="Times New Roman" w:cs="Times New Roman"/>
          <w:sz w:val="24"/>
          <w:szCs w:val="24"/>
        </w:rPr>
        <w:t xml:space="preserve"> </w:t>
      </w:r>
      <w:r w:rsidR="003B582B" w:rsidRPr="00D021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582B" w:rsidRPr="00D0219B">
        <w:rPr>
          <w:rFonts w:ascii="Times New Roman" w:hAnsi="Times New Roman" w:cs="Times New Roman"/>
          <w:sz w:val="24"/>
          <w:szCs w:val="24"/>
        </w:rPr>
        <w:t>D</w:t>
      </w:r>
      <w:r w:rsidRPr="00D0219B">
        <w:rPr>
          <w:rFonts w:ascii="Times New Roman" w:hAnsi="Times New Roman" w:cs="Times New Roman"/>
          <w:sz w:val="24"/>
          <w:szCs w:val="24"/>
        </w:rPr>
        <w:t>z.U.z</w:t>
      </w:r>
      <w:proofErr w:type="spellEnd"/>
      <w:r w:rsidRPr="00D0219B">
        <w:rPr>
          <w:rFonts w:ascii="Times New Roman" w:hAnsi="Times New Roman" w:cs="Times New Roman"/>
          <w:sz w:val="24"/>
          <w:szCs w:val="24"/>
        </w:rPr>
        <w:t xml:space="preserve"> 2018r.poz.870)</w:t>
      </w:r>
      <w:r w:rsidR="00C36BFB">
        <w:rPr>
          <w:rFonts w:ascii="Times New Roman" w:hAnsi="Times New Roman" w:cs="Times New Roman"/>
          <w:sz w:val="24"/>
          <w:szCs w:val="24"/>
        </w:rPr>
        <w:t>.</w:t>
      </w:r>
      <w:r w:rsidR="003B582B" w:rsidRPr="00D0219B">
        <w:rPr>
          <w:rFonts w:ascii="Times New Roman" w:hAnsi="Times New Roman" w:cs="Times New Roman"/>
          <w:sz w:val="24"/>
          <w:szCs w:val="24"/>
        </w:rPr>
        <w:t xml:space="preserve"> Przedmiotem petycji może  być żądanie, w szczególności, zmiany przepisów prawa, podjęcia  rozstrzygnięcia lub innego działania w sprawie dotyczącej  podmiotu  wnoszącego petycję, życia zbiorowego lub wartości wymagających szczególnej ochrony w imię dobra wspólnego, mieszczących się w zakresie zadań i kompetencji adresata petycji.</w:t>
      </w:r>
    </w:p>
    <w:p w:rsidR="003B582B" w:rsidRPr="00D0219B" w:rsidRDefault="003B582B" w:rsidP="00D021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219B">
        <w:rPr>
          <w:rFonts w:ascii="Times New Roman" w:hAnsi="Times New Roman" w:cs="Times New Roman"/>
          <w:sz w:val="24"/>
          <w:szCs w:val="24"/>
        </w:rPr>
        <w:t>Petycja może być  złożona przez osobę  fizyczną, osobę prawną ,jednostkę organizacyjną niebędącą  osobą prawną  lub grupę tych podmiotów.</w:t>
      </w:r>
    </w:p>
    <w:p w:rsidR="003B582B" w:rsidRPr="00D0219B" w:rsidRDefault="003B582B">
      <w:pPr>
        <w:rPr>
          <w:rFonts w:ascii="Times New Roman" w:hAnsi="Times New Roman" w:cs="Times New Roman"/>
          <w:sz w:val="24"/>
          <w:szCs w:val="24"/>
        </w:rPr>
      </w:pPr>
      <w:r w:rsidRPr="00D0219B">
        <w:rPr>
          <w:rFonts w:ascii="Times New Roman" w:hAnsi="Times New Roman" w:cs="Times New Roman"/>
          <w:sz w:val="24"/>
          <w:szCs w:val="24"/>
        </w:rPr>
        <w:t>Realizując  dyspozycję wynikającą  z art.14 ustawy o petycjach poniżej została przedstawiona zbiorcza informacja  na te</w:t>
      </w:r>
      <w:r w:rsidR="00C42FC9">
        <w:rPr>
          <w:rFonts w:ascii="Times New Roman" w:hAnsi="Times New Roman" w:cs="Times New Roman"/>
          <w:sz w:val="24"/>
          <w:szCs w:val="24"/>
        </w:rPr>
        <w:t>mat petycji rozpatrzonych w 2023</w:t>
      </w:r>
      <w:r w:rsidRPr="00D0219B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63155E" w:rsidRPr="00D0219B" w:rsidRDefault="00532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1"/>
        <w:gridCol w:w="3170"/>
        <w:gridCol w:w="1737"/>
        <w:gridCol w:w="1538"/>
        <w:gridCol w:w="2850"/>
      </w:tblGrid>
      <w:tr w:rsidR="0063155E" w:rsidTr="00C42FC9">
        <w:tc>
          <w:tcPr>
            <w:tcW w:w="481" w:type="dxa"/>
          </w:tcPr>
          <w:p w:rsidR="0063155E" w:rsidRDefault="0063155E">
            <w:r>
              <w:t>Lp.</w:t>
            </w:r>
          </w:p>
        </w:tc>
        <w:tc>
          <w:tcPr>
            <w:tcW w:w="3170" w:type="dxa"/>
          </w:tcPr>
          <w:p w:rsidR="0063155E" w:rsidRDefault="0063155E">
            <w:r>
              <w:t>Przedmiot petycji</w:t>
            </w:r>
          </w:p>
        </w:tc>
        <w:tc>
          <w:tcPr>
            <w:tcW w:w="1737" w:type="dxa"/>
          </w:tcPr>
          <w:p w:rsidR="0063155E" w:rsidRDefault="0063155E">
            <w:r>
              <w:t>Data złożenia petycji</w:t>
            </w:r>
          </w:p>
        </w:tc>
        <w:tc>
          <w:tcPr>
            <w:tcW w:w="1538" w:type="dxa"/>
          </w:tcPr>
          <w:p w:rsidR="0063155E" w:rsidRDefault="0063155E">
            <w:r>
              <w:t>Data odpowiedzi</w:t>
            </w:r>
          </w:p>
        </w:tc>
        <w:tc>
          <w:tcPr>
            <w:tcW w:w="2850" w:type="dxa"/>
          </w:tcPr>
          <w:p w:rsidR="0063155E" w:rsidRDefault="0063155E">
            <w:r>
              <w:t>Sposób załatwienia petycji</w:t>
            </w:r>
          </w:p>
        </w:tc>
      </w:tr>
      <w:tr w:rsidR="0063155E" w:rsidTr="00C42FC9">
        <w:tc>
          <w:tcPr>
            <w:tcW w:w="481" w:type="dxa"/>
          </w:tcPr>
          <w:p w:rsidR="0063155E" w:rsidRDefault="00C42FC9">
            <w:r>
              <w:t>1</w:t>
            </w:r>
          </w:p>
        </w:tc>
        <w:tc>
          <w:tcPr>
            <w:tcW w:w="3170" w:type="dxa"/>
          </w:tcPr>
          <w:p w:rsidR="0063155E" w:rsidRDefault="001250E7" w:rsidP="001F425C">
            <w:r>
              <w:t>Petycja w</w:t>
            </w:r>
            <w:r w:rsidR="001F425C">
              <w:t xml:space="preserve"> sprawie podjęcia działań zmierzających do</w:t>
            </w:r>
            <w:r>
              <w:t xml:space="preserve"> </w:t>
            </w:r>
            <w:r w:rsidR="001F425C">
              <w:t>naprawy uchwały Semiku Mazowieckiego w sprawie  programu ochrony powietrza dla stref w województwie mazowieckim, w których zostały przekroczone dopuszczalne i docelowe substancji w powietrzu</w:t>
            </w:r>
          </w:p>
        </w:tc>
        <w:tc>
          <w:tcPr>
            <w:tcW w:w="1737" w:type="dxa"/>
          </w:tcPr>
          <w:p w:rsidR="0063155E" w:rsidRDefault="00C42FC9">
            <w:r>
              <w:t>3.11</w:t>
            </w:r>
            <w:r w:rsidR="001F425C">
              <w:t>.2022</w:t>
            </w:r>
            <w:r w:rsidR="004B36C8">
              <w:t>r.</w:t>
            </w:r>
          </w:p>
        </w:tc>
        <w:tc>
          <w:tcPr>
            <w:tcW w:w="1538" w:type="dxa"/>
          </w:tcPr>
          <w:p w:rsidR="0063155E" w:rsidRDefault="00C42FC9">
            <w:r>
              <w:t>23.01.2023</w:t>
            </w:r>
            <w:r w:rsidR="001C11BA">
              <w:t>.</w:t>
            </w:r>
          </w:p>
        </w:tc>
        <w:tc>
          <w:tcPr>
            <w:tcW w:w="2850" w:type="dxa"/>
          </w:tcPr>
          <w:p w:rsidR="00C42FC9" w:rsidRDefault="00C42FC9" w:rsidP="00C42FC9">
            <w:r>
              <w:t xml:space="preserve"> Zgodnie z art.  18 b ust.1 ustawy  o samorządzie gminnym Komisja na posiedzeniu zapoznała się  z postulatami wnoszącego petycję i wskazała, że  przedmiot petycji nie mieści się w kompetencji  rady gminy, co za tym idzie  Komisja  jak i Rada Gminy nie jest w stanie ocenić  czy petycja  przekazana do Sejmiku Województwa  Mazowieckiego jest zasadna i z tego powodu nie może wypowiedzieć się w sprawie  poparcia petycji. </w:t>
            </w:r>
          </w:p>
          <w:p w:rsidR="00C42FC9" w:rsidRDefault="00C42FC9" w:rsidP="00C42FC9">
            <w:r>
              <w:t xml:space="preserve">Komisja postanowiła odłożyć petycję do akt.  </w:t>
            </w:r>
          </w:p>
          <w:p w:rsidR="0063155E" w:rsidRDefault="0063155E" w:rsidP="001C11BA"/>
        </w:tc>
      </w:tr>
      <w:tr w:rsidR="0063155E" w:rsidTr="00C42FC9">
        <w:tc>
          <w:tcPr>
            <w:tcW w:w="481" w:type="dxa"/>
          </w:tcPr>
          <w:p w:rsidR="0063155E" w:rsidRDefault="0063155E"/>
        </w:tc>
        <w:tc>
          <w:tcPr>
            <w:tcW w:w="3170" w:type="dxa"/>
          </w:tcPr>
          <w:p w:rsidR="0063155E" w:rsidRDefault="001C11BA">
            <w:r>
              <w:t xml:space="preserve"> </w:t>
            </w:r>
          </w:p>
        </w:tc>
        <w:tc>
          <w:tcPr>
            <w:tcW w:w="1737" w:type="dxa"/>
          </w:tcPr>
          <w:p w:rsidR="0063155E" w:rsidRDefault="001C11BA">
            <w:r>
              <w:t xml:space="preserve"> </w:t>
            </w:r>
          </w:p>
        </w:tc>
        <w:tc>
          <w:tcPr>
            <w:tcW w:w="1538" w:type="dxa"/>
          </w:tcPr>
          <w:p w:rsidR="0063155E" w:rsidRDefault="001C11BA">
            <w:r>
              <w:t xml:space="preserve"> </w:t>
            </w:r>
          </w:p>
        </w:tc>
        <w:tc>
          <w:tcPr>
            <w:tcW w:w="2850" w:type="dxa"/>
          </w:tcPr>
          <w:p w:rsidR="0063155E" w:rsidRDefault="001C11BA" w:rsidP="00D0219B">
            <w:r>
              <w:t xml:space="preserve"> </w:t>
            </w:r>
          </w:p>
        </w:tc>
      </w:tr>
    </w:tbl>
    <w:p w:rsidR="00532FA5" w:rsidRDefault="00D0219B">
      <w:r w:rsidRPr="00D0219B">
        <w:t xml:space="preserve">Kosów Lacki, dnia  </w:t>
      </w:r>
      <w:r w:rsidR="002C6D54">
        <w:t>29 lutego</w:t>
      </w:r>
      <w:r w:rsidR="00C42FC9">
        <w:t xml:space="preserve"> 2024</w:t>
      </w:r>
      <w:r w:rsidRPr="00D0219B">
        <w:t xml:space="preserve"> roku</w:t>
      </w:r>
      <w:r>
        <w:t xml:space="preserve">                              </w:t>
      </w:r>
    </w:p>
    <w:p w:rsidR="00D0219B" w:rsidRDefault="00532FA5">
      <w:r>
        <w:t xml:space="preserve">                                                                                                     </w:t>
      </w:r>
      <w:r w:rsidR="00D0219B">
        <w:t xml:space="preserve"> Przewodniczący</w:t>
      </w:r>
    </w:p>
    <w:p w:rsidR="00D0219B" w:rsidRDefault="00D0219B">
      <w:r>
        <w:t xml:space="preserve">                                                                                                </w:t>
      </w:r>
      <w:r w:rsidR="00532FA5">
        <w:t xml:space="preserve">  </w:t>
      </w:r>
      <w:r>
        <w:t>Rady Miasta i Gminy</w:t>
      </w:r>
    </w:p>
    <w:p w:rsidR="003B582B" w:rsidRDefault="00D0219B">
      <w:r>
        <w:t xml:space="preserve">                                                                                               </w:t>
      </w:r>
      <w:r w:rsidR="00532FA5">
        <w:t xml:space="preserve">     Wiesław Wiśniewski        </w:t>
      </w:r>
    </w:p>
    <w:sectPr w:rsidR="003B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4D"/>
    <w:rsid w:val="001250E7"/>
    <w:rsid w:val="001B2F49"/>
    <w:rsid w:val="001C11BA"/>
    <w:rsid w:val="001F425C"/>
    <w:rsid w:val="00203013"/>
    <w:rsid w:val="00256D4C"/>
    <w:rsid w:val="002C6D54"/>
    <w:rsid w:val="003B494D"/>
    <w:rsid w:val="003B582B"/>
    <w:rsid w:val="0040383F"/>
    <w:rsid w:val="004B1E61"/>
    <w:rsid w:val="004B36C8"/>
    <w:rsid w:val="00500749"/>
    <w:rsid w:val="00532FA5"/>
    <w:rsid w:val="005B7289"/>
    <w:rsid w:val="0063155E"/>
    <w:rsid w:val="007613CB"/>
    <w:rsid w:val="0078103D"/>
    <w:rsid w:val="009F3E43"/>
    <w:rsid w:val="00A15B7F"/>
    <w:rsid w:val="00C36BFB"/>
    <w:rsid w:val="00C42FC9"/>
    <w:rsid w:val="00D0219B"/>
    <w:rsid w:val="00F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239F-3813-4C8F-A892-04A9DC9D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2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2023-01-03T13:51:00Z</cp:lastPrinted>
  <dcterms:created xsi:type="dcterms:W3CDTF">2024-02-28T14:26:00Z</dcterms:created>
  <dcterms:modified xsi:type="dcterms:W3CDTF">2024-02-28T14:26:00Z</dcterms:modified>
</cp:coreProperties>
</file>